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A8" w:rsidRPr="00AE11A8" w:rsidRDefault="00AE11A8" w:rsidP="00AE11A8">
      <w:pPr>
        <w:shd w:val="clear" w:color="auto" w:fill="FFFFFF"/>
        <w:spacing w:after="0" w:line="404" w:lineRule="atLeast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На территории РФ действует 4 основных национальных проекта. Одним из них является </w:t>
      </w:r>
      <w:r w:rsidRPr="00AE11A8">
        <w:rPr>
          <w:rFonts w:ascii="GothaProReg" w:eastAsia="Times New Roman" w:hAnsi="GothaProReg" w:cs="Times New Roman"/>
          <w:b/>
          <w:bCs/>
          <w:color w:val="2C2A28"/>
          <w:sz w:val="29"/>
          <w:szCs w:val="29"/>
          <w:lang w:eastAsia="ru-RU"/>
        </w:rPr>
        <w:t>национальный проект “Демография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”. Документ был разработан Министерством труда. 3 сентября 2018 года был утвержден его паспорт. Ознакомиться с дорожной картой по реализации можно на сайте Минтруда РФ. Программа будет действовать в период с 2019 по 2024 года.</w:t>
      </w:r>
    </w:p>
    <w:p w:rsidR="00AE11A8" w:rsidRPr="00AE11A8" w:rsidRDefault="00AE11A8" w:rsidP="00AE11A8">
      <w:pPr>
        <w:shd w:val="clear" w:color="auto" w:fill="FFFFFF"/>
        <w:spacing w:after="0" w:line="404" w:lineRule="atLeast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В рамках заседания президиума совета при президенте по стратегическому развитию и нацпроектам Дмитрий Медведев сообщил, что на реализацию проекта “Демография” будет выделено </w:t>
      </w:r>
      <w:r w:rsidRPr="00AE11A8">
        <w:rPr>
          <w:rFonts w:ascii="GothaProReg" w:eastAsia="Times New Roman" w:hAnsi="GothaProReg" w:cs="Times New Roman"/>
          <w:b/>
          <w:bCs/>
          <w:color w:val="2C2A28"/>
          <w:sz w:val="29"/>
          <w:szCs w:val="29"/>
          <w:lang w:eastAsia="ru-RU"/>
        </w:rPr>
        <w:t xml:space="preserve">порядка 3,5 </w:t>
      </w:r>
      <w:proofErr w:type="spellStart"/>
      <w:r w:rsidRPr="00AE11A8">
        <w:rPr>
          <w:rFonts w:ascii="GothaProReg" w:eastAsia="Times New Roman" w:hAnsi="GothaProReg" w:cs="Times New Roman"/>
          <w:b/>
          <w:bCs/>
          <w:color w:val="2C2A28"/>
          <w:sz w:val="29"/>
          <w:szCs w:val="29"/>
          <w:lang w:eastAsia="ru-RU"/>
        </w:rPr>
        <w:t>трлн.руб</w:t>
      </w:r>
      <w:proofErr w:type="spellEnd"/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. </w:t>
      </w:r>
      <w:r w:rsidRPr="00AE11A8">
        <w:rPr>
          <w:rFonts w:ascii="GothaProReg" w:eastAsia="Times New Roman" w:hAnsi="GothaProReg" w:cs="Times New Roman"/>
          <w:b/>
          <w:bCs/>
          <w:color w:val="87232E"/>
          <w:sz w:val="32"/>
          <w:szCs w:val="32"/>
          <w:lang w:eastAsia="ru-RU"/>
        </w:rPr>
        <w:t>Структура национального проекта “Демография”</w:t>
      </w:r>
    </w:p>
    <w:p w:rsidR="00AE11A8" w:rsidRPr="00AE11A8" w:rsidRDefault="00AE11A8" w:rsidP="00AE11A8">
      <w:pPr>
        <w:shd w:val="clear" w:color="auto" w:fill="FFFFFF"/>
        <w:spacing w:after="0" w:line="404" w:lineRule="atLeast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Программа «Демография» 2019 года состоит из </w:t>
      </w:r>
      <w:r w:rsidRPr="00AE11A8">
        <w:rPr>
          <w:rFonts w:ascii="GothaProReg" w:eastAsia="Times New Roman" w:hAnsi="GothaProReg" w:cs="Times New Roman"/>
          <w:b/>
          <w:bCs/>
          <w:color w:val="2C2A28"/>
          <w:sz w:val="29"/>
          <w:lang w:eastAsia="ru-RU"/>
        </w:rPr>
        <w:t>5 федеральных проектов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:</w:t>
      </w:r>
    </w:p>
    <w:p w:rsidR="00AE11A8" w:rsidRPr="00AE11A8" w:rsidRDefault="00AE11A8" w:rsidP="00AE11A8">
      <w:pPr>
        <w:numPr>
          <w:ilvl w:val="0"/>
          <w:numId w:val="1"/>
        </w:numPr>
        <w:shd w:val="clear" w:color="auto" w:fill="FFFFFF"/>
        <w:spacing w:before="146" w:after="0" w:line="404" w:lineRule="atLeast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Финансовая поддержка семей при рождении детей.</w:t>
      </w:r>
    </w:p>
    <w:p w:rsidR="00AE11A8" w:rsidRPr="00AE11A8" w:rsidRDefault="00AE11A8" w:rsidP="00AE11A8">
      <w:pPr>
        <w:numPr>
          <w:ilvl w:val="0"/>
          <w:numId w:val="1"/>
        </w:numPr>
        <w:shd w:val="clear" w:color="auto" w:fill="FFFFFF"/>
        <w:spacing w:before="146" w:after="0" w:line="404" w:lineRule="atLeast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Содействие занятости женщин.</w:t>
      </w:r>
    </w:p>
    <w:p w:rsidR="00AE11A8" w:rsidRPr="00AE11A8" w:rsidRDefault="00AE11A8" w:rsidP="00AE11A8">
      <w:pPr>
        <w:numPr>
          <w:ilvl w:val="0"/>
          <w:numId w:val="1"/>
        </w:numPr>
        <w:shd w:val="clear" w:color="auto" w:fill="FFFFFF"/>
        <w:spacing w:before="146" w:after="0" w:line="404" w:lineRule="atLeast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Старшее поколение.</w:t>
      </w:r>
    </w:p>
    <w:p w:rsidR="00AE11A8" w:rsidRPr="00AE11A8" w:rsidRDefault="00AE11A8" w:rsidP="00AE11A8">
      <w:pPr>
        <w:numPr>
          <w:ilvl w:val="0"/>
          <w:numId w:val="1"/>
        </w:numPr>
        <w:shd w:val="clear" w:color="auto" w:fill="FFFFFF"/>
        <w:spacing w:before="146" w:after="0" w:line="404" w:lineRule="atLeast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Укрепление общественного здоровья.</w:t>
      </w:r>
    </w:p>
    <w:p w:rsidR="00AE11A8" w:rsidRPr="00AE11A8" w:rsidRDefault="00AE11A8" w:rsidP="00AE11A8">
      <w:pPr>
        <w:numPr>
          <w:ilvl w:val="0"/>
          <w:numId w:val="1"/>
        </w:numPr>
        <w:shd w:val="clear" w:color="auto" w:fill="FFFFFF"/>
        <w:spacing w:before="146" w:after="0" w:line="404" w:lineRule="atLeast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Новая физическая культура населения.</w:t>
      </w:r>
    </w:p>
    <w:p w:rsidR="00AE11A8" w:rsidRPr="00AE11A8" w:rsidRDefault="00AE11A8" w:rsidP="00AE11A8">
      <w:pPr>
        <w:shd w:val="clear" w:color="auto" w:fill="FFFFFF"/>
        <w:spacing w:before="146" w:after="0" w:line="404" w:lineRule="atLeast"/>
        <w:jc w:val="both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Наш детский сад является участником национального проекта </w:t>
      </w:r>
      <w:r w:rsidRPr="00AE11A8">
        <w:rPr>
          <w:rFonts w:ascii="GothaProReg" w:eastAsia="Times New Roman" w:hAnsi="GothaProReg" w:cs="Times New Roman" w:hint="eastAsia"/>
          <w:color w:val="2C2A28"/>
          <w:sz w:val="29"/>
          <w:szCs w:val="29"/>
          <w:lang w:eastAsia="ru-RU"/>
        </w:rPr>
        <w:t>«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Демография</w:t>
      </w:r>
      <w:r w:rsidRPr="00AE11A8">
        <w:rPr>
          <w:rFonts w:ascii="GothaProReg" w:eastAsia="Times New Roman" w:hAnsi="GothaProReg" w:cs="Times New Roman" w:hint="eastAsia"/>
          <w:color w:val="2C2A28"/>
          <w:sz w:val="29"/>
          <w:szCs w:val="29"/>
          <w:lang w:eastAsia="ru-RU"/>
        </w:rPr>
        <w:t>»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 </w:t>
      </w:r>
      <w:proofErr w:type="gramStart"/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федерального  проекта</w:t>
      </w:r>
      <w:proofErr w:type="gramEnd"/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 </w:t>
      </w:r>
      <w:r w:rsidRPr="00AE11A8">
        <w:rPr>
          <w:rFonts w:ascii="GothaProReg" w:eastAsia="Times New Roman" w:hAnsi="GothaProReg" w:cs="Times New Roman" w:hint="eastAsia"/>
          <w:color w:val="2C2A28"/>
          <w:sz w:val="29"/>
          <w:szCs w:val="29"/>
          <w:lang w:eastAsia="ru-RU"/>
        </w:rPr>
        <w:t>«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Содействие занятости женщин</w:t>
      </w:r>
      <w:r w:rsidRPr="00AE11A8">
        <w:rPr>
          <w:rFonts w:ascii="GothaProReg" w:eastAsia="Times New Roman" w:hAnsi="GothaProReg" w:cs="Times New Roman" w:hint="eastAsia"/>
          <w:color w:val="2C2A28"/>
          <w:sz w:val="29"/>
          <w:szCs w:val="29"/>
          <w:lang w:eastAsia="ru-RU"/>
        </w:rPr>
        <w:t>»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. </w:t>
      </w:r>
      <w:r w:rsidRPr="00AE11A8">
        <w:rPr>
          <w:rFonts w:ascii="GothaProReg" w:eastAsia="Times New Roman" w:hAnsi="GothaProReg" w:cs="Times New Roman"/>
          <w:b/>
          <w:bCs/>
          <w:color w:val="87232E"/>
          <w:sz w:val="32"/>
          <w:szCs w:val="32"/>
          <w:lang w:eastAsia="ru-RU"/>
        </w:rPr>
        <w:t>Содействие занятости женщин</w:t>
      </w:r>
    </w:p>
    <w:p w:rsidR="00AE11A8" w:rsidRPr="00AE11A8" w:rsidRDefault="00AE11A8" w:rsidP="00AE11A8">
      <w:pPr>
        <w:shd w:val="clear" w:color="auto" w:fill="FFFFFF"/>
        <w:spacing w:after="0" w:line="240" w:lineRule="auto"/>
        <w:jc w:val="both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Минтруда в рамках программы «Содействие занятости женщин» национального проекта «Демография» 2019-2024 гг. предлагает обучить </w:t>
      </w:r>
      <w:r w:rsidRPr="00AE11A8">
        <w:rPr>
          <w:rFonts w:ascii="GothaProReg" w:eastAsia="Times New Roman" w:hAnsi="GothaProReg" w:cs="Times New Roman"/>
          <w:b/>
          <w:bCs/>
          <w:color w:val="2C2A28"/>
          <w:sz w:val="29"/>
          <w:szCs w:val="29"/>
          <w:lang w:eastAsia="ru-RU"/>
        </w:rPr>
        <w:t>150 000 нянь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 и создать </w:t>
      </w:r>
      <w:r w:rsidRPr="00AE11A8">
        <w:rPr>
          <w:rFonts w:ascii="GothaProReg" w:eastAsia="Times New Roman" w:hAnsi="GothaProReg" w:cs="Times New Roman"/>
          <w:b/>
          <w:bCs/>
          <w:color w:val="2C2A28"/>
          <w:sz w:val="29"/>
          <w:szCs w:val="29"/>
          <w:lang w:eastAsia="ru-RU"/>
        </w:rPr>
        <w:t>9 000 дошкольных групп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. Также малообеспеченные семьи смогут получить услугу няни совершенно бесплатно.</w:t>
      </w:r>
    </w:p>
    <w:p w:rsidR="00AE11A8" w:rsidRPr="00AE11A8" w:rsidRDefault="00AE11A8" w:rsidP="00AE11A8">
      <w:pPr>
        <w:shd w:val="clear" w:color="auto" w:fill="FFFFFF"/>
        <w:spacing w:after="0" w:line="240" w:lineRule="auto"/>
        <w:jc w:val="both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При этом ожидается, что к 2021 году будут полностью ликвидированы </w:t>
      </w:r>
      <w:hyperlink r:id="rId5" w:history="1">
        <w:r w:rsidRPr="00AE11A8">
          <w:rPr>
            <w:rFonts w:ascii="GothaProReg" w:eastAsia="Times New Roman" w:hAnsi="GothaProReg" w:cs="Times New Roman"/>
            <w:b/>
            <w:bCs/>
            <w:color w:val="64517B"/>
            <w:sz w:val="29"/>
            <w:szCs w:val="29"/>
            <w:u w:val="single"/>
            <w:lang w:eastAsia="ru-RU"/>
          </w:rPr>
          <w:t>очереди в ясли</w:t>
        </w:r>
      </w:hyperlink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. Для этого будет создано </w:t>
      </w:r>
      <w:r w:rsidRPr="00AE11A8">
        <w:rPr>
          <w:rFonts w:ascii="GothaProReg" w:eastAsia="Times New Roman" w:hAnsi="GothaProReg" w:cs="Times New Roman"/>
          <w:b/>
          <w:bCs/>
          <w:color w:val="2C2A28"/>
          <w:sz w:val="29"/>
          <w:szCs w:val="29"/>
          <w:lang w:eastAsia="ru-RU"/>
        </w:rPr>
        <w:t>255 000 дополнительных мест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 в учреждениях дошкольного образования для детей возрастом до 3 лет.</w:t>
      </w:r>
    </w:p>
    <w:p w:rsidR="00AE11A8" w:rsidRPr="00AE11A8" w:rsidRDefault="00AE11A8" w:rsidP="00AE11A8">
      <w:pPr>
        <w:shd w:val="clear" w:color="auto" w:fill="FFFFFF"/>
        <w:spacing w:after="0" w:line="404" w:lineRule="atLeast"/>
        <w:jc w:val="both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     В рамках </w:t>
      </w:r>
      <w:proofErr w:type="gramStart"/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регионального  проекта</w:t>
      </w:r>
      <w:proofErr w:type="gramEnd"/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 </w:t>
      </w:r>
      <w:r w:rsidRPr="00AE11A8">
        <w:rPr>
          <w:rFonts w:ascii="GothaProReg" w:eastAsia="Times New Roman" w:hAnsi="GothaProReg" w:cs="Times New Roman" w:hint="eastAsia"/>
          <w:color w:val="2C2A28"/>
          <w:sz w:val="29"/>
          <w:szCs w:val="29"/>
          <w:lang w:eastAsia="ru-RU"/>
        </w:rPr>
        <w:t>«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Содействие занятости женщин</w:t>
      </w:r>
      <w:r w:rsidRPr="00AE11A8">
        <w:rPr>
          <w:rFonts w:ascii="GothaProReg" w:eastAsia="Times New Roman" w:hAnsi="GothaProReg" w:cs="Times New Roman" w:hint="eastAsia"/>
          <w:color w:val="2C2A28"/>
          <w:sz w:val="29"/>
          <w:szCs w:val="29"/>
          <w:lang w:eastAsia="ru-RU"/>
        </w:rPr>
        <w:t>»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 </w:t>
      </w:r>
    </w:p>
    <w:p w:rsidR="00AE11A8" w:rsidRDefault="00AE11A8" w:rsidP="00AE11A8">
      <w:pPr>
        <w:shd w:val="clear" w:color="auto" w:fill="FFFFFF"/>
        <w:spacing w:after="0" w:line="404" w:lineRule="atLeast"/>
        <w:jc w:val="both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в детском саду </w:t>
      </w:r>
      <w:r w:rsidRPr="00AE11A8">
        <w:rPr>
          <w:rFonts w:ascii="GothaProReg" w:eastAsia="Times New Roman" w:hAnsi="GothaProReg" w:cs="Times New Roman" w:hint="eastAsia"/>
          <w:color w:val="2C2A28"/>
          <w:sz w:val="29"/>
          <w:szCs w:val="29"/>
          <w:lang w:eastAsia="ru-RU"/>
        </w:rPr>
        <w:t>«</w:t>
      </w:r>
      <w:proofErr w:type="gramStart"/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Журавлик</w:t>
      </w:r>
      <w:r w:rsidRPr="00AE11A8">
        <w:rPr>
          <w:rFonts w:ascii="GothaProReg" w:eastAsia="Times New Roman" w:hAnsi="GothaProReg" w:cs="Times New Roman" w:hint="eastAsia"/>
          <w:color w:val="2C2A28"/>
          <w:sz w:val="29"/>
          <w:szCs w:val="29"/>
          <w:lang w:eastAsia="ru-RU"/>
        </w:rPr>
        <w:t>»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  была</w:t>
      </w:r>
      <w:proofErr w:type="gramEnd"/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 открыта группа для  самых маленьких воспитанников от 1 года до 2 лет.  На создание 25 дополнительных </w:t>
      </w:r>
      <w:proofErr w:type="gramStart"/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мест  было</w:t>
      </w:r>
      <w:proofErr w:type="gramEnd"/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 выделено 4</w:t>
      </w:r>
      <w:r w:rsidRPr="00AE11A8">
        <w:rPr>
          <w:rFonts w:ascii="GothaProReg" w:eastAsia="Times New Roman" w:hAnsi="GothaProReg" w:cs="Times New Roman" w:hint="eastAsia"/>
          <w:color w:val="2C2A28"/>
          <w:sz w:val="29"/>
          <w:szCs w:val="29"/>
          <w:lang w:eastAsia="ru-RU"/>
        </w:rPr>
        <w:t> 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321</w:t>
      </w:r>
      <w:r w:rsidRPr="00AE11A8">
        <w:rPr>
          <w:rFonts w:ascii="GothaProReg" w:eastAsia="Times New Roman" w:hAnsi="GothaProReg" w:cs="Times New Roman" w:hint="eastAsia"/>
          <w:color w:val="2C2A28"/>
          <w:sz w:val="29"/>
          <w:szCs w:val="29"/>
          <w:lang w:eastAsia="ru-RU"/>
        </w:rPr>
        <w:t> </w:t>
      </w:r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891,82 рубля из местного бюджета. Групповое помещение было отремонтировано, закуплена новая мебель, игрушки, мягкий инвентарь. </w:t>
      </w:r>
      <w:proofErr w:type="gramStart"/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>Благоустроили  территорию</w:t>
      </w:r>
      <w:proofErr w:type="gramEnd"/>
      <w:r w:rsidRPr="00AE11A8"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  <w:t xml:space="preserve"> для прогулок, построили на участке  удобную  веранду. </w:t>
      </w:r>
    </w:p>
    <w:p w:rsidR="00AE11A8" w:rsidRPr="00AE11A8" w:rsidRDefault="00AE11A8" w:rsidP="00AE11A8">
      <w:pPr>
        <w:shd w:val="clear" w:color="auto" w:fill="FFFFFF"/>
        <w:spacing w:after="0" w:line="404" w:lineRule="atLeast"/>
        <w:jc w:val="both"/>
        <w:rPr>
          <w:rFonts w:ascii="GothaProReg" w:eastAsia="Times New Roman" w:hAnsi="GothaProReg" w:cs="Times New Roman"/>
          <w:color w:val="2C2A28"/>
          <w:sz w:val="29"/>
          <w:szCs w:val="29"/>
          <w:lang w:eastAsia="ru-RU"/>
        </w:rPr>
      </w:pPr>
      <w:bookmarkStart w:id="0" w:name="_GoBack"/>
      <w:bookmarkEnd w:id="0"/>
      <w:r w:rsidRPr="00AE11A8">
        <w:rPr>
          <w:rFonts w:ascii="GothaProReg" w:eastAsia="Times New Roman" w:hAnsi="GothaProReg" w:cs="Times New Roman"/>
          <w:b/>
          <w:color w:val="2C2A28"/>
          <w:sz w:val="29"/>
          <w:szCs w:val="29"/>
          <w:lang w:eastAsia="ru-RU"/>
        </w:rPr>
        <w:t>14.12.2020 г. детский сад принял первых воспитанников. В данное время очереди в группы раннего возраста в п. Пионерский не существует.</w:t>
      </w:r>
    </w:p>
    <w:p w:rsidR="00B96621" w:rsidRDefault="00B96621"/>
    <w:sectPr w:rsidR="00B96621" w:rsidSect="00AE11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thaPro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37FC8"/>
    <w:multiLevelType w:val="multilevel"/>
    <w:tmpl w:val="4BF6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8"/>
    <w:rsid w:val="00AE11A8"/>
    <w:rsid w:val="00B9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794E"/>
  <w15:chartTrackingRefBased/>
  <w15:docId w15:val="{3AB53B2E-50A9-4CE6-96E7-F0685401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ial-benefit.ru/chastnye-sluchai/ochered-v-detskij-sad-poshagovaya-instruk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2022-04-01T03:03:00Z</dcterms:created>
  <dcterms:modified xsi:type="dcterms:W3CDTF">2022-04-01T03:04:00Z</dcterms:modified>
</cp:coreProperties>
</file>